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spacing w:before="60" w:after="120"/>
        <w:rPr/>
      </w:pPr>
      <w:r>
        <w:rPr/>
        <w:t>Участие кафедры МЭИТ</w:t>
        <w:br/>
        <w:t>и лаборатории ЭВТ им.Павла Чеповского</w:t>
        <w:br/>
        <w:t xml:space="preserve">в научных проектах и планы на </w:t>
      </w:r>
      <w:r>
        <w:rPr>
          <w:rFonts w:eastAsia="Noto Sans CJK SC" w:cs="FreeSans"/>
          <w:color w:val="auto"/>
          <w:kern w:val="2"/>
          <w:sz w:val="36"/>
          <w:szCs w:val="36"/>
          <w:lang w:val="ru-RU" w:eastAsia="zh-CN" w:bidi="hi-IN"/>
        </w:rPr>
        <w:t>2024-2025 годы</w:t>
      </w:r>
    </w:p>
    <w:p>
      <w:pPr>
        <w:pStyle w:val="Style20"/>
        <w:rPr/>
      </w:pPr>
      <w:r>
        <w:rPr/>
      </w:r>
    </w:p>
    <w:p>
      <w:pPr>
        <w:pStyle w:val="Normal"/>
        <w:bidi w:val="0"/>
        <w:jc w:val="left"/>
        <w:rPr/>
      </w:pPr>
      <w:r>
        <w:rPr/>
        <w:t>I. Некоторые выполненные работы в обратном хронологическом порядке (новые наверху).</w:t>
      </w:r>
    </w:p>
    <w:p>
      <w:pPr>
        <w:pStyle w:val="Normal"/>
        <w:bidi w:val="0"/>
        <w:jc w:val="left"/>
        <w:rPr/>
      </w:pPr>
      <w:r>
        <w:rPr/>
        <w:t>Лучше всего их смотреть в интернете по ссылкам; там где это возможно прилагаются описания в виде PDF-файлов.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По просьбе партнера «Алмаз-Антей» часть данных имеет ограниченный доступ</w:t>
      </w:r>
    </w:p>
    <w:p>
      <w:pPr>
        <w:pStyle w:val="Normal"/>
        <w:bidi w:val="0"/>
        <w:jc w:val="left"/>
        <w:rPr/>
      </w:pPr>
      <w:r>
        <w:rPr/>
        <w:t>к таким данным требуется пароль: 6-0Bacmc19d6B9</w:t>
        <w:br/>
        <w:t>(логин, там где он спрашивается — произвольный).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При разработке сервисов используется Linux/Debian, Python, Django/Wagtail, PHP, Postgresql, etc.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Проект NEWS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http://dbnews.eurasian-defence.ru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Проект состоит из трех частей: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Сайт-оболочка (тексты, документы, иллюстрации)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Встроенный в нее сервис «Web-интерфейс к базе данных NEWS»</w:t>
      </w:r>
    </w:p>
    <w:p>
      <w:pPr>
        <w:pStyle w:val="Normal"/>
        <w:numPr>
          <w:ilvl w:val="0"/>
          <w:numId w:val="2"/>
        </w:numPr>
        <w:bidi w:val="0"/>
        <w:jc w:val="left"/>
        <w:rPr/>
      </w:pPr>
      <w:r>
        <w:rPr/>
        <w:t>База данных (каждый час наш бот собирает с основных новостных лент главные новости).</w:t>
      </w:r>
    </w:p>
    <w:p>
      <w:pPr>
        <w:pStyle w:val="Normal"/>
        <w:bidi w:val="0"/>
        <w:jc w:val="left"/>
        <w:rPr/>
      </w:pPr>
      <w:r>
        <w:rPr/>
        <w:t>2. Проект «Ричардсон-2»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http://eurasian-defence.ru/richdb/shork420/shork420.php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Сравнительно полное описание см. в файлах:  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120-bis/works_and_plans/RFFI-19-29-07370-II.pdf  «Отчет по II этапу гранта РФФИ No 19-29-07370»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120-bis/works_and_plans/admin_richardson.pdf  «Документация для администратора системы»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3. Проект «Ричардсон-1»</w:t>
      </w:r>
    </w:p>
    <w:p>
      <w:pPr>
        <w:pStyle w:val="Normal"/>
        <w:bidi w:val="0"/>
        <w:jc w:val="left"/>
        <w:rPr/>
      </w:pPr>
      <w:r>
        <w:rPr/>
        <w:t>Ссылка на действующий сервис: http://eurasian-defence.ru/richdb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Сравнительно полное описание см. в файле:  </w:t>
      </w:r>
    </w:p>
    <w:p>
      <w:pPr>
        <w:pStyle w:val="Normal"/>
        <w:numPr>
          <w:ilvl w:val="0"/>
          <w:numId w:val="3"/>
        </w:numPr>
        <w:bidi w:val="0"/>
        <w:jc w:val="left"/>
        <w:rPr/>
      </w:pPr>
      <w:r>
        <w:rPr/>
        <w:t>120-bis/works_and_plans/web-servis2.pdf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Проекты «НКО» и др.</w:t>
      </w:r>
    </w:p>
    <w:p>
      <w:pPr>
        <w:pStyle w:val="Normal"/>
        <w:bidi w:val="0"/>
        <w:jc w:val="left"/>
        <w:rPr/>
      </w:pPr>
      <w:r>
        <w:rPr/>
        <w:t>http://eurasian-defence.ru/sa/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Исследование статистики НКО в РФ см. файл 120-bis/works_and_plans/nko.pdf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NET LIES / СЕТЬ ЛЖИ. Краткий анализ явления. см. папку 120-bis/works_and_plans/deza</w:t>
      </w:r>
    </w:p>
    <w:p>
      <w:pPr>
        <w:pStyle w:val="Normal"/>
        <w:numPr>
          <w:ilvl w:val="0"/>
          <w:numId w:val="4"/>
        </w:numPr>
        <w:bidi w:val="0"/>
        <w:jc w:val="left"/>
        <w:rPr/>
      </w:pPr>
      <w:r>
        <w:rPr/>
        <w:t>Воспринимаемая сила государства по Клайну 120-bis/works_and_plans/klain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5. Проект «Сайт ЦЕНТРА ВОЕННО-ПОЛИТИЧЕСКИХ ИССЛЕДОВАНИЙ»</w:t>
      </w:r>
    </w:p>
    <w:p>
      <w:pPr>
        <w:pStyle w:val="Normal"/>
        <w:bidi w:val="0"/>
        <w:jc w:val="left"/>
        <w:rPr/>
      </w:pPr>
      <w:r>
        <w:rPr/>
        <w:t>Совместный проект МГИМО и Алмаз-Антей</w:t>
      </w:r>
    </w:p>
    <w:p>
      <w:pPr>
        <w:pStyle w:val="Normal"/>
        <w:bidi w:val="0"/>
        <w:jc w:val="left"/>
        <w:rPr/>
      </w:pPr>
      <w:r>
        <w:rPr/>
        <w:t>http://eurasian-defence.ru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Большой проект размером порядка 40 Гб данных.</w:t>
      </w:r>
    </w:p>
    <w:p>
      <w:pPr>
        <w:pStyle w:val="Normal"/>
        <w:bidi w:val="0"/>
        <w:jc w:val="left"/>
        <w:rPr/>
      </w:pPr>
      <w:r>
        <w:rPr/>
        <w:t>Обращает на себя внимание раздел: «НАШИ ИЗДАНИЯ» содержащий более 70 публикаций.</w:t>
      </w:r>
    </w:p>
    <w:p>
      <w:pPr>
        <w:pStyle w:val="Normal"/>
        <w:bidi w:val="0"/>
        <w:jc w:val="left"/>
        <w:rPr/>
      </w:pPr>
      <w:r>
        <w:rPr/>
        <w:t>II. Планы на ближайшее будущее, в расчете на ЦЦТ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Курс «Практикум по машинному обучению» разработка ведется более года, планируется через школу бизнеса начать в октябре 2023.</w:t>
      </w:r>
    </w:p>
    <w:p>
      <w:pPr>
        <w:pStyle w:val="Normal"/>
        <w:bidi w:val="0"/>
        <w:jc w:val="left"/>
        <w:rPr/>
      </w:pPr>
      <w:r>
        <w:rPr/>
        <w:t xml:space="preserve">Материалы по курсу будут доступны на сайте </w:t>
      </w:r>
      <w:hyperlink r:id="rId2">
        <w:r>
          <w:rPr/>
          <w:t>http://lms3.mgimo.ru</w:t>
        </w:r>
      </w:hyperlink>
      <w:r>
        <w:rPr/>
        <w:t xml:space="preserve"> - сайт создан администрируется кафедрой МЭИТ и содержит, кроме этого десятки разработанных кафедрой учебных курсов, в том числе экзаменационных.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 Тема диплома инженера лаборатории и магистранта М.М. Звягинцева: «Исследование средств машинного обучения для анализа и прогнозирования мировых бирж сырья, криптовалюты и финансовых активов. Влияние политических и экономических новостей на курсы и волатильность торгов.»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3. Предоставление программно-аппаратной среды для осуществления научно-исследовательской деятельности по всем профилям МГИМО, а также участие в исследованиях в роли информационно-технической поддержки.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В этом качестве Центр цифровых технологий предоставит возможность:</w:t>
      </w:r>
    </w:p>
    <w:p>
      <w:pPr>
        <w:pStyle w:val="Normal"/>
        <w:bidi w:val="0"/>
        <w:jc w:val="left"/>
        <w:rPr/>
      </w:pPr>
      <w:r>
        <w:rPr/>
        <w:t>- находить, загружать и пред обрабатывать ("чистить") большие объемы данных,</w:t>
      </w:r>
    </w:p>
    <w:p>
      <w:pPr>
        <w:pStyle w:val="Normal"/>
        <w:bidi w:val="0"/>
        <w:jc w:val="left"/>
        <w:rPr/>
      </w:pPr>
      <w:r>
        <w:rPr/>
        <w:t>- хранить и структурировать их в СУБД в зависимости от поставленной задачи,</w:t>
      </w:r>
    </w:p>
    <w:p>
      <w:pPr>
        <w:pStyle w:val="Normal"/>
        <w:bidi w:val="0"/>
        <w:jc w:val="left"/>
        <w:rPr/>
      </w:pPr>
      <w:r>
        <w:rPr/>
        <w:t>- производить предварительный анализ и визуализацию,</w:t>
      </w:r>
    </w:p>
    <w:p>
      <w:pPr>
        <w:pStyle w:val="Normal"/>
        <w:bidi w:val="0"/>
        <w:jc w:val="left"/>
        <w:rPr/>
      </w:pPr>
      <w:r>
        <w:rPr/>
        <w:t>- строить модели и находить закономерности, в т.ч. с использованием инструментов машинного обучения,</w:t>
      </w:r>
    </w:p>
    <w:p>
      <w:pPr>
        <w:pStyle w:val="Normal"/>
        <w:bidi w:val="0"/>
        <w:jc w:val="left"/>
        <w:rPr/>
      </w:pPr>
      <w:r>
        <w:rPr/>
        <w:t>- делать выводы и прогнозы сообразно с целями исследований.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Задействование не только выделенных серверов, но и производительных рабочих станций в режиме кластера позволит значительно расширить круг задач, потенциально решаемых в процессе работы университета.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Другие сервисы предоставляемые кафедрой на базе ЦЦТ</w:t>
        <w:br/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Кластеризация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Новые учебные места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конференции, хатаконы, 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Лаборатория VR (допреальности, метавселенные) (Сидоренко — правовое рег.метавселенных)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Криптовалюты — изучение их корреляций (Макраренко и т.д. кому интересно)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>Блокчейн — как наука и БД, а не криптовалюты. (Реестры списки и т.д. )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Большие данные (и не очень, но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реальные</w:t>
      </w:r>
      <w:r>
        <w:rPr/>
        <w:t>).</w:t>
      </w:r>
    </w:p>
    <w:p>
      <w:pPr>
        <w:pStyle w:val="Normal"/>
        <w:numPr>
          <w:ilvl w:val="0"/>
          <w:numId w:val="5"/>
        </w:numPr>
        <w:bidi w:val="0"/>
        <w:jc w:val="left"/>
        <w:rPr/>
      </w:pPr>
      <w:r>
        <w:rPr/>
        <w:t xml:space="preserve">Лаборатория ИИ (практическая) (Место где коллективы — студенты и др. обкатывают свои модели, могут принести свои данные. )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III.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Дополнительно</w:t>
      </w:r>
      <w:r>
        <w:rPr/>
        <w:t xml:space="preserve"> предоставляются </w:t>
      </w: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другие</w:t>
      </w:r>
      <w:r>
        <w:rPr/>
        <w:t xml:space="preserve"> документы.</w:t>
      </w:r>
    </w:p>
    <w:p>
      <w:pPr>
        <w:pStyle w:val="Normal"/>
        <w:bidi w:val="0"/>
        <w:jc w:val="left"/>
        <w:rPr>
          <w:rFonts w:ascii="Liberation Serif" w:hAnsi="Liberation Serif" w:eastAsia="Noto Serif CJK SC" w:cs="FreeSans"/>
          <w:color w:val="auto"/>
          <w:kern w:val="2"/>
          <w:sz w:val="24"/>
          <w:szCs w:val="24"/>
          <w:lang w:val="ru-RU" w:eastAsia="zh-CN" w:bidi="hi-IN"/>
        </w:rPr>
      </w:pP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</w:r>
    </w:p>
    <w:p>
      <w:pPr>
        <w:pStyle w:val="Normal"/>
        <w:bidi w:val="0"/>
        <w:jc w:val="left"/>
        <w:rPr/>
      </w:pPr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Полный архив документов в электронном виде можно получить по ссылке:</w:t>
        <w:br/>
      </w:r>
      <w:hyperlink r:id="rId3">
        <w:r>
          <w:rPr>
            <w:rFonts w:eastAsia="Noto Serif CJK SC" w:cs="FreeSans"/>
            <w:color w:val="auto"/>
            <w:kern w:val="2"/>
            <w:sz w:val="24"/>
            <w:szCs w:val="24"/>
            <w:lang w:val="ru-RU" w:eastAsia="zh-CN" w:bidi="hi-IN"/>
          </w:rPr>
          <w:t>http://meit.mgimo.ru/node/638</w:t>
        </w:r>
      </w:hyperlink>
      <w:hyperlink r:id="rId4">
        <w:r>
          <w:rPr>
            <w:rFonts w:eastAsia="Noto Serif CJK SC" w:cs="FreeSans"/>
            <w:color w:val="auto"/>
            <w:kern w:val="2"/>
            <w:sz w:val="24"/>
            <w:szCs w:val="24"/>
            <w:lang w:val="ru-RU" w:eastAsia="zh-CN" w:bidi="hi-IN"/>
          </w:rPr>
          <w:t xml:space="preserve">  </w:t>
        </w:r>
      </w:hyperlink>
      <w:r>
        <w:rPr>
          <w:rFonts w:eastAsia="Noto Serif CJK SC" w:cs="FreeSans"/>
          <w:color w:val="auto"/>
          <w:kern w:val="2"/>
          <w:sz w:val="24"/>
          <w:szCs w:val="24"/>
          <w:lang w:val="ru-RU" w:eastAsia="zh-CN" w:bidi="hi-IN"/>
        </w:rPr>
        <w:t>(доступно только внутри кампуса МГИМО).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textFit" w:percent="167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oto Serif CJK SC" w:cs="FreeSans"/>
      <w:b/>
      <w:bCs/>
      <w:sz w:val="48"/>
      <w:szCs w:val="48"/>
    </w:rPr>
  </w:style>
  <w:style w:type="paragraph" w:styleId="4">
    <w:name w:val="Heading 4"/>
    <w:basedOn w:val="Style15"/>
    <w:next w:val="Style16"/>
    <w:qFormat/>
    <w:pPr>
      <w:numPr>
        <w:ilvl w:val="3"/>
        <w:numId w:val="1"/>
      </w:numPr>
      <w:spacing w:before="120" w:after="120"/>
      <w:outlineLvl w:val="3"/>
    </w:pPr>
    <w:rPr>
      <w:rFonts w:ascii="Liberation Serif" w:hAnsi="Liberation Serif" w:eastAsia="Noto Serif CJK SC" w:cs="FreeSans"/>
      <w:b/>
      <w:bCs/>
      <w:sz w:val="24"/>
      <w:szCs w:val="24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Посещённая гиперссылка"/>
    <w:rPr>
      <w:color w:val="80000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Style20">
    <w:name w:val="Subtitle"/>
    <w:basedOn w:val="Style15"/>
    <w:next w:val="Style16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ms3.mgimo.ru/" TargetMode="External"/><Relationship Id="rId3" Type="http://schemas.openxmlformats.org/officeDocument/2006/relationships/hyperlink" Target="http://meit.mgimo.ru/node/638" TargetMode="External"/><Relationship Id="rId4" Type="http://schemas.openxmlformats.org/officeDocument/2006/relationships/hyperlink" Target="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LibreOffice/7.0.4.2$Linux_X86_64 LibreOffice_project/00$Build-2</Application>
  <AppVersion>15.0000</AppVersion>
  <Pages>2</Pages>
  <Words>513</Words>
  <Characters>3614</Characters>
  <CharactersWithSpaces>4071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2023-05-30T14:52:48Z</dcterms:created>
  <dc:creator/>
  <dc:description/>
  <dc:language>ru-RU</dc:language>
  <cp:lastModifiedBy/>
  <dcterms:modified xsi:type="dcterms:W3CDTF">2024-02-12T12:11:11Z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