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FC" w:rsidRDefault="002B4BFC"/>
    <w:p w:rsidR="00CA7ED0" w:rsidRPr="00CC1C37" w:rsidRDefault="00CA7ED0" w:rsidP="00CA7ED0">
      <w:pPr>
        <w:pStyle w:val="4"/>
        <w:rPr>
          <w:lang w:val="ru-RU"/>
        </w:rPr>
      </w:pPr>
      <w:r w:rsidRPr="00CC1C37">
        <w:rPr>
          <w:lang w:val="ru-RU"/>
        </w:rPr>
        <w:t>Простые проценты.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>Простой процент начисляется за все время действия контракта на определенную первоначальную сумму. Этот способ начисления процентов называют “наращением без капитализации”. Наращенная сумма при ежегодном начислении процентов равна</w:t>
      </w:r>
    </w:p>
    <w:p w:rsidR="00CA7ED0" w:rsidRPr="00A91FA6" w:rsidRDefault="00CA7ED0" w:rsidP="00CA7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position w:val="-12"/>
          <w:sz w:val="24"/>
          <w:szCs w:val="24"/>
        </w:rPr>
        <w:object w:dxaOrig="2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8.8pt" o:ole="" fillcolor="window">
            <v:imagedata r:id="rId7" o:title=""/>
          </v:shape>
          <o:OLEObject Type="Embed" ProgID="Equation.3" ShapeID="_x0000_i1025" DrawAspect="Content" ObjectID="_1646720032" r:id="rId8"/>
        </w:objec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  <w:t>(1.1)</w:t>
      </w:r>
    </w:p>
    <w:p w:rsidR="00CA7ED0" w:rsidRPr="00A91FA6" w:rsidRDefault="00CA7ED0" w:rsidP="00CA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Pr="00A91FA6">
        <w:rPr>
          <w:rFonts w:ascii="Times New Roman" w:hAnsi="Times New Roman" w:cs="Times New Roman"/>
          <w:i/>
          <w:sz w:val="24"/>
          <w:szCs w:val="24"/>
        </w:rPr>
        <w:t>r</w:t>
      </w:r>
      <w:r w:rsidRPr="00A91FA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– годовая процентная ставка </w:t>
      </w:r>
      <w:r w:rsidRPr="00A91FA6">
        <w:rPr>
          <w:rFonts w:ascii="Times New Roman" w:hAnsi="Times New Roman" w:cs="Times New Roman"/>
          <w:i/>
          <w:sz w:val="24"/>
          <w:szCs w:val="24"/>
        </w:rPr>
        <w:t>n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 – число лет, процентный доход равен </w:t>
      </w:r>
      <w:r w:rsidRPr="00A91FA6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26" type="#_x0000_t75" style="width:67.7pt;height:18.8pt" o:ole="">
            <v:imagedata r:id="rId9" o:title=""/>
          </v:shape>
          <o:OLEObject Type="Embed" ProgID="Equation.3" ShapeID="_x0000_i1026" DrawAspect="Content" ObjectID="_1646720033" r:id="rId10"/>
        </w:objec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A7ED0" w:rsidRPr="00A91FA6" w:rsidRDefault="00CA7ED0" w:rsidP="00CA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27" type="#_x0000_t75" style="width:11.8pt;height:18.8pt" o:ole="">
            <v:imagedata r:id="rId11" o:title=""/>
          </v:shape>
          <o:OLEObject Type="Embed" ProgID="Equation.3" ShapeID="_x0000_i1027" DrawAspect="Content" ObjectID="_1646720034" r:id="rId12"/>
        </w:objec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 сумма на счету (депозите).</w:t>
      </w:r>
    </w:p>
    <w:p w:rsidR="00CA7ED0" w:rsidRPr="00A91FA6" w:rsidRDefault="00CA7ED0" w:rsidP="00CA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Если начисление процента происходит ежедневно, то для простых процентов наращенная сумма рассчитывается по формуле </w:t>
      </w:r>
    </w:p>
    <w:p w:rsidR="00CA7ED0" w:rsidRPr="00A91FA6" w:rsidRDefault="00CA7ED0" w:rsidP="00CA7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position w:val="-30"/>
          <w:sz w:val="24"/>
          <w:szCs w:val="24"/>
        </w:rPr>
        <w:object w:dxaOrig="1680" w:dyaOrig="680">
          <v:shape id="_x0000_i1028" type="#_x0000_t75" style="width:83.8pt;height:34.4pt" o:ole="" fillcolor="window">
            <v:imagedata r:id="rId13" o:title=""/>
          </v:shape>
          <o:OLEObject Type="Embed" ProgID="Equation.3" ShapeID="_x0000_i1028" DrawAspect="Content" ObjectID="_1646720035" r:id="rId14"/>
        </w:objec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  <w:t>(1.2)</w:t>
      </w:r>
    </w:p>
    <w:p w:rsidR="00CA7ED0" w:rsidRPr="00A91FA6" w:rsidRDefault="00CA7ED0" w:rsidP="00CA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Pr="00A91FA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29" type="#_x0000_t75" style="width:13.45pt;height:18.8pt" o:ole="" fillcolor="window">
            <v:imagedata r:id="rId15" o:title=""/>
          </v:shape>
          <o:OLEObject Type="Embed" ProgID="Equation.3" ShapeID="_x0000_i1029" DrawAspect="Content" ObjectID="_1646720036" r:id="rId16"/>
        </w:objec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- временная база, или число дней в финансовом году</w:t>
      </w:r>
      <w:r w:rsidRPr="00A91FA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91FA6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 – число дней наращения. </w:t>
      </w:r>
    </w:p>
    <w:p w:rsidR="00CA7ED0" w:rsidRPr="00CA7ED0" w:rsidRDefault="00CA7ED0" w:rsidP="00CA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ED0">
        <w:rPr>
          <w:rFonts w:ascii="Times New Roman" w:hAnsi="Times New Roman" w:cs="Times New Roman"/>
          <w:sz w:val="24"/>
          <w:szCs w:val="24"/>
          <w:lang w:val="ru-RU"/>
        </w:rPr>
        <w:t xml:space="preserve">Процентный доход равен </w:t>
      </w:r>
    </w:p>
    <w:p w:rsidR="00CA7ED0" w:rsidRPr="00CA7ED0" w:rsidRDefault="00CA7ED0" w:rsidP="00CA7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position w:val="-30"/>
          <w:sz w:val="24"/>
          <w:szCs w:val="24"/>
        </w:rPr>
        <w:object w:dxaOrig="1240" w:dyaOrig="680">
          <v:shape id="_x0000_i1030" type="#_x0000_t75" style="width:67.7pt;height:37.6pt" o:ole="">
            <v:imagedata r:id="rId17" o:title=""/>
          </v:shape>
          <o:OLEObject Type="Embed" ProgID="Equation.3" ShapeID="_x0000_i1030" DrawAspect="Content" ObjectID="_1646720037" r:id="rId18"/>
        </w:object>
      </w:r>
      <w:r w:rsidRPr="00CA7E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A7E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7E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7E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7E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7E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7E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7ED0">
        <w:rPr>
          <w:rFonts w:ascii="Times New Roman" w:hAnsi="Times New Roman" w:cs="Times New Roman"/>
          <w:sz w:val="24"/>
          <w:szCs w:val="24"/>
          <w:lang w:val="ru-RU"/>
        </w:rPr>
        <w:tab/>
        <w:t>(1.3)</w:t>
      </w:r>
    </w:p>
    <w:p w:rsidR="00CA7ED0" w:rsidRPr="00A91FA6" w:rsidRDefault="00CA7ED0" w:rsidP="00CA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E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Если простые процентные ставки меняются в течени</w:t>
      </w:r>
      <w:proofErr w:type="gramStart"/>
      <w:r w:rsidRPr="00A91FA6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 некоторого периода, то сумма на счете равна </w:t>
      </w:r>
    </w:p>
    <w:p w:rsidR="00CA7ED0" w:rsidRPr="00A91FA6" w:rsidRDefault="00CA7ED0" w:rsidP="00CA7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position w:val="-30"/>
          <w:sz w:val="24"/>
          <w:szCs w:val="24"/>
        </w:rPr>
        <w:object w:dxaOrig="3800" w:dyaOrig="680">
          <v:shape id="_x0000_i1031" type="#_x0000_t75" style="width:210.1pt;height:37.6pt" o:ole="">
            <v:imagedata r:id="rId19" o:title=""/>
          </v:shape>
          <o:OLEObject Type="Embed" ProgID="Equation.3" ShapeID="_x0000_i1031" DrawAspect="Content" ObjectID="_1646720038" r:id="rId20"/>
        </w:objec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  <w:t>(1.4)</w:t>
      </w:r>
    </w:p>
    <w:p w:rsidR="00CA7ED0" w:rsidRPr="00CA7ED0" w:rsidRDefault="00CA7ED0" w:rsidP="00CA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Pr="00A91FA6">
        <w:rPr>
          <w:rFonts w:ascii="Times New Roman" w:hAnsi="Times New Roman" w:cs="Times New Roman"/>
          <w:position w:val="-10"/>
          <w:sz w:val="24"/>
          <w:szCs w:val="24"/>
        </w:rPr>
        <w:object w:dxaOrig="380" w:dyaOrig="340">
          <v:shape id="_x0000_i1032" type="#_x0000_t75" style="width:19.35pt;height:18.8pt" o:ole="">
            <v:imagedata r:id="rId21" o:title=""/>
          </v:shape>
          <o:OLEObject Type="Embed" ProgID="Equation.3" ShapeID="_x0000_i1032" DrawAspect="Content" ObjectID="_1646720039" r:id="rId22"/>
        </w:object>
      </w:r>
      <w:r w:rsidRPr="00A91FA6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33" type="#_x0000_t75" style="width:11.8pt;height:18.8pt" o:ole="">
            <v:imagedata r:id="rId23" o:title=""/>
          </v:shape>
          <o:OLEObject Type="Embed" ProgID="Equation.3" ShapeID="_x0000_i1033" DrawAspect="Content" ObjectID="_1646720040" r:id="rId24"/>
        </w:objec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,…….</w:t>
      </w:r>
      <w:r w:rsidRPr="00A91FA6">
        <w:rPr>
          <w:rFonts w:ascii="Times New Roman" w:hAnsi="Times New Roman" w:cs="Times New Roman"/>
          <w:position w:val="-12"/>
          <w:sz w:val="24"/>
          <w:szCs w:val="24"/>
        </w:rPr>
        <w:object w:dxaOrig="220" w:dyaOrig="360">
          <v:shape id="_x0000_i1034" type="#_x0000_t75" style="width:11.8pt;height:18.8pt" o:ole="">
            <v:imagedata r:id="rId25" o:title=""/>
          </v:shape>
          <o:OLEObject Type="Embed" ProgID="Equation.3" ShapeID="_x0000_i1034" DrawAspect="Content" ObjectID="_1646720041" r:id="rId26"/>
        </w:objec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 процентные ставки за соотвествующие периоды </w:t>
      </w:r>
      <w:r w:rsidRPr="00A91FA6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35" type="#_x0000_t75" style="width:60.7pt;height:18.8pt" o:ole="">
            <v:imagedata r:id="rId27" o:title=""/>
          </v:shape>
          <o:OLEObject Type="Embed" ProgID="Equation.3" ShapeID="_x0000_i1035" DrawAspect="Content" ObjectID="_1646720042" r:id="rId28"/>
        </w:objec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A7ED0">
        <w:rPr>
          <w:rFonts w:ascii="Times New Roman" w:hAnsi="Times New Roman" w:cs="Times New Roman"/>
          <w:sz w:val="24"/>
          <w:szCs w:val="24"/>
          <w:lang w:val="ru-RU"/>
        </w:rPr>
        <w:t xml:space="preserve">Накопленный процентный доход  равен  </w:t>
      </w:r>
    </w:p>
    <w:p w:rsidR="00CA7ED0" w:rsidRPr="00A91FA6" w:rsidRDefault="00CA7ED0" w:rsidP="00CA7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036" type="#_x0000_t75" style="width:36pt;height:16.65pt" o:ole="">
            <v:imagedata r:id="rId29" o:title=""/>
          </v:shape>
          <o:OLEObject Type="Embed" ProgID="Equation.3" ShapeID="_x0000_i1036" DrawAspect="Content" ObjectID="_1646720043" r:id="rId30"/>
        </w:object>
      </w:r>
      <w:r w:rsidRPr="00A91FA6">
        <w:rPr>
          <w:rFonts w:ascii="Times New Roman" w:hAnsi="Times New Roman" w:cs="Times New Roman"/>
          <w:position w:val="-30"/>
          <w:sz w:val="24"/>
          <w:szCs w:val="24"/>
        </w:rPr>
        <w:object w:dxaOrig="2940" w:dyaOrig="680">
          <v:shape id="_x0000_i1037" type="#_x0000_t75" style="width:170.85pt;height:39.2pt" o:ole="">
            <v:imagedata r:id="rId31" o:title=""/>
          </v:shape>
          <o:OLEObject Type="Embed" ProgID="Equation.3" ShapeID="_x0000_i1037" DrawAspect="Content" ObjectID="_1646720044" r:id="rId32"/>
        </w:objec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  <w:t>(1.5)</w:t>
      </w:r>
    </w:p>
    <w:p w:rsidR="00CA7ED0" w:rsidRPr="00A91FA6" w:rsidRDefault="00CA7ED0" w:rsidP="00CA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Для расчета суммы на счету (депозите) можно использовать также средневещенную процентную ставку. Если имеется последовательность простых процентных ставок </w:t>
      </w:r>
      <w:r w:rsidRPr="00A91FA6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038" type="#_x0000_t75" style="width:55.35pt;height:20.95pt" o:ole="">
            <v:imagedata r:id="rId33" o:title=""/>
          </v:shape>
          <o:OLEObject Type="Embed" ProgID="Equation.3" ShapeID="_x0000_i1038" DrawAspect="Content" ObjectID="_1646720045" r:id="rId34"/>
        </w:objec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 за последовательные периоды </w:t>
      </w:r>
      <w:r w:rsidRPr="00A91FA6">
        <w:rPr>
          <w:rFonts w:ascii="Times New Roman" w:hAnsi="Times New Roman" w:cs="Times New Roman"/>
          <w:position w:val="-12"/>
          <w:sz w:val="24"/>
          <w:szCs w:val="24"/>
        </w:rPr>
        <w:object w:dxaOrig="1020" w:dyaOrig="360">
          <v:shape id="_x0000_i1039" type="#_x0000_t75" style="width:60.7pt;height:20.95pt" o:ole="">
            <v:imagedata r:id="rId35" o:title=""/>
          </v:shape>
          <o:OLEObject Type="Embed" ProgID="Equation.3" ShapeID="_x0000_i1039" DrawAspect="Content" ObjectID="_1646720046" r:id="rId36"/>
        </w:objec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, то согласно принципу эквивалентности процентных ставок средневзвешенная процентная ставка равна</w:t>
      </w:r>
    </w:p>
    <w:p w:rsidR="00CA7ED0" w:rsidRPr="00A91FA6" w:rsidRDefault="00CA7ED0" w:rsidP="00CA7E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position w:val="-24"/>
          <w:sz w:val="24"/>
          <w:szCs w:val="24"/>
        </w:rPr>
        <w:object w:dxaOrig="1080" w:dyaOrig="960">
          <v:shape id="_x0000_i1040" type="#_x0000_t75" style="width:54.8pt;height:47.8pt" o:ole="">
            <v:imagedata r:id="rId37" o:title=""/>
          </v:shape>
          <o:OLEObject Type="Embed" ProgID="Equation.3" ShapeID="_x0000_i1040" DrawAspect="Content" ObjectID="_1646720047" r:id="rId38"/>
        </w:objec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ab/>
        <w:t>(1.6)</w:t>
      </w:r>
    </w:p>
    <w:p w:rsidR="00CA7ED0" w:rsidRDefault="00CA7ED0" w:rsidP="00CA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Накопленный процентный доход равен </w:t>
      </w:r>
      <w:r w:rsidRPr="00A91FA6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041" type="#_x0000_t75" style="width:60.7pt;height:22.55pt" o:ole="">
            <v:imagedata r:id="rId39" o:title=""/>
          </v:shape>
          <o:OLEObject Type="Embed" ProgID="Equation.3" ShapeID="_x0000_i1041" DrawAspect="Content" ObjectID="_1646720048" r:id="rId40"/>
        </w:object>
      </w:r>
    </w:p>
    <w:p w:rsidR="00A16627" w:rsidRDefault="00A16627" w:rsidP="00CA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627" w:rsidRPr="00914991" w:rsidRDefault="00A16627" w:rsidP="00A1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27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Пример 5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(из лекций)</w:t>
      </w:r>
      <w:r w:rsidRPr="00A16627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A16627">
        <w:rPr>
          <w:rFonts w:ascii="Times New Roman" w:hAnsi="Times New Roman" w:cs="Times New Roman"/>
          <w:sz w:val="24"/>
          <w:szCs w:val="24"/>
          <w:lang w:val="ru-RU"/>
        </w:rPr>
        <w:t xml:space="preserve"> Банк предлагает депозит с начислением на первоначальную сумму. Первые три месяца по ставке 4% годовых, в следующие три месяца процентная ставка увеличивается  на 0,5%. Найти наращенную сумму и процентный доход, если сумма вклада составляет 30</w:t>
      </w:r>
      <w:r w:rsidRPr="00914991">
        <w:rPr>
          <w:rFonts w:ascii="Times New Roman" w:hAnsi="Times New Roman" w:cs="Times New Roman"/>
          <w:sz w:val="24"/>
          <w:szCs w:val="24"/>
        </w:rPr>
        <w:t> </w:t>
      </w:r>
      <w:r w:rsidRPr="00A16627">
        <w:rPr>
          <w:rFonts w:ascii="Times New Roman" w:hAnsi="Times New Roman" w:cs="Times New Roman"/>
          <w:sz w:val="24"/>
          <w:szCs w:val="24"/>
          <w:lang w:val="ru-RU"/>
        </w:rPr>
        <w:t xml:space="preserve">000руб. </w:t>
      </w:r>
      <w:r w:rsidRPr="00914991">
        <w:rPr>
          <w:rFonts w:ascii="Times New Roman" w:hAnsi="Times New Roman" w:cs="Times New Roman"/>
          <w:sz w:val="24"/>
          <w:szCs w:val="24"/>
        </w:rPr>
        <w:t xml:space="preserve">(637,5 </w:t>
      </w:r>
      <w:proofErr w:type="spellStart"/>
      <w:r w:rsidRPr="0091499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14991">
        <w:rPr>
          <w:rFonts w:ascii="Times New Roman" w:hAnsi="Times New Roman" w:cs="Times New Roman"/>
          <w:sz w:val="24"/>
          <w:szCs w:val="24"/>
        </w:rPr>
        <w:t xml:space="preserve">; 30637,5 </w:t>
      </w:r>
      <w:proofErr w:type="spellStart"/>
      <w:r w:rsidRPr="0091499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14991">
        <w:rPr>
          <w:rFonts w:ascii="Times New Roman" w:hAnsi="Times New Roman" w:cs="Times New Roman"/>
          <w:sz w:val="24"/>
          <w:szCs w:val="24"/>
        </w:rPr>
        <w:t>)</w:t>
      </w:r>
    </w:p>
    <w:p w:rsidR="00A16627" w:rsidRPr="00A16627" w:rsidRDefault="00A16627" w:rsidP="00CA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ED0" w:rsidRPr="00A91FA6" w:rsidRDefault="00A16627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Примеры из экзамена на сертификат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u w:val="single"/>
          <w:lang w:val="ru-RU"/>
        </w:rPr>
        <w:t>Код вопроса 4.2.2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lastRenderedPageBreak/>
        <w:t>Вкладчик размещает на счете 2 000 руб. на три года. Банк начисляет простой процент. Процентная ставка за первый год равна 8%, второй – 9%, третий – 10%. Определить, какая сумма будет получена по счету через 3 года?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A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2 589</w:t>
      </w:r>
      <w:proofErr w:type="gramStart"/>
      <w:r w:rsidRPr="00A91FA6">
        <w:rPr>
          <w:rFonts w:ascii="Times New Roman" w:hAnsi="Times New Roman" w:cs="Times New Roman"/>
          <w:sz w:val="24"/>
          <w:szCs w:val="24"/>
          <w:lang w:val="ru-RU"/>
        </w:rPr>
        <w:t>,84</w:t>
      </w:r>
      <w:proofErr w:type="gramEnd"/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 руб.</w:t>
      </w:r>
    </w:p>
    <w:p w:rsidR="00CA7ED0" w:rsidRPr="00CC1C37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B</w:t>
      </w:r>
      <w:r w:rsidRPr="00CC1C37">
        <w:rPr>
          <w:rFonts w:ascii="Times New Roman" w:hAnsi="Times New Roman" w:cs="Times New Roman"/>
          <w:sz w:val="24"/>
          <w:szCs w:val="24"/>
          <w:lang w:val="ru-RU"/>
        </w:rPr>
        <w:t>. 2 519</w:t>
      </w:r>
      <w:proofErr w:type="gramStart"/>
      <w:r w:rsidRPr="00CC1C37">
        <w:rPr>
          <w:rFonts w:ascii="Times New Roman" w:hAnsi="Times New Roman" w:cs="Times New Roman"/>
          <w:sz w:val="24"/>
          <w:szCs w:val="24"/>
          <w:lang w:val="ru-RU"/>
        </w:rPr>
        <w:t>,42</w:t>
      </w:r>
      <w:proofErr w:type="gramEnd"/>
      <w:r w:rsidRPr="00CC1C37">
        <w:rPr>
          <w:rFonts w:ascii="Times New Roman" w:hAnsi="Times New Roman" w:cs="Times New Roman"/>
          <w:sz w:val="24"/>
          <w:szCs w:val="24"/>
          <w:lang w:val="ru-RU"/>
        </w:rPr>
        <w:t xml:space="preserve"> руб.</w:t>
      </w:r>
    </w:p>
    <w:p w:rsidR="00CA7ED0" w:rsidRPr="00CC1C37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C</w:t>
      </w:r>
      <w:r w:rsidRPr="00CC1C37">
        <w:rPr>
          <w:rFonts w:ascii="Times New Roman" w:hAnsi="Times New Roman" w:cs="Times New Roman"/>
          <w:sz w:val="24"/>
          <w:szCs w:val="24"/>
          <w:lang w:val="ru-RU"/>
        </w:rPr>
        <w:t>. 2 540 руб.</w:t>
      </w:r>
    </w:p>
    <w:p w:rsidR="00CA7ED0" w:rsidRPr="00CA7ED0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D</w:t>
      </w:r>
      <w:r w:rsidRPr="00CA7ED0">
        <w:rPr>
          <w:rFonts w:ascii="Times New Roman" w:hAnsi="Times New Roman" w:cs="Times New Roman"/>
          <w:sz w:val="24"/>
          <w:szCs w:val="24"/>
          <w:lang w:val="ru-RU"/>
        </w:rPr>
        <w:t>. 2 590</w:t>
      </w:r>
      <w:proofErr w:type="gramStart"/>
      <w:r w:rsidRPr="00CA7ED0">
        <w:rPr>
          <w:rFonts w:ascii="Times New Roman" w:hAnsi="Times New Roman" w:cs="Times New Roman"/>
          <w:sz w:val="24"/>
          <w:szCs w:val="24"/>
          <w:lang w:val="ru-RU"/>
        </w:rPr>
        <w:t>,06</w:t>
      </w:r>
      <w:proofErr w:type="gramEnd"/>
      <w:r w:rsidRPr="00CA7ED0">
        <w:rPr>
          <w:rFonts w:ascii="Times New Roman" w:hAnsi="Times New Roman" w:cs="Times New Roman"/>
          <w:sz w:val="24"/>
          <w:szCs w:val="24"/>
          <w:lang w:val="ru-RU"/>
        </w:rPr>
        <w:t xml:space="preserve"> руб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ED0" w:rsidRPr="00CA7ED0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A7ED0">
        <w:rPr>
          <w:rFonts w:ascii="Times New Roman" w:hAnsi="Times New Roman" w:cs="Times New Roman"/>
          <w:sz w:val="24"/>
          <w:szCs w:val="24"/>
          <w:u w:val="single"/>
          <w:lang w:val="ru-RU"/>
        </w:rPr>
        <w:t>Код вопроса 4.2.5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91FA6">
        <w:rPr>
          <w:rFonts w:ascii="Times New Roman" w:hAnsi="Times New Roman" w:cs="Times New Roman"/>
          <w:sz w:val="24"/>
          <w:szCs w:val="24"/>
          <w:lang w:val="ru-RU"/>
        </w:rPr>
        <w:t>Вкладчик положил в банк 10 000 руб. в начале 2009 г. Банк выплачивал простые проценты с процентными ставками на уровне: 100% от ставки рефинансирования Банка России в 2009 г., 90% от ставки рефинансирования Банка России – в 2010 г. и 80% от ставки рефинансирования Банка России – в 2011 г. Будем считать, что ставка рефинансирования Банка России была следующей: в 2009 г</w:t>
      </w:r>
      <w:proofErr w:type="gramEnd"/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. - 12% годовых; 2010 г. - 9% годовых; 2011 г. – 8% годовых. В предположении, что вкладчик не снимал денег со своего счета, определите, какая сумма была на его счете в начале 2012 г. 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>Ответы: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A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13 000 руб.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B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12 900 руб.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C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12 650 руб.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D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12</w:t>
      </w:r>
      <w:r w:rsidRPr="00A91FA6">
        <w:rPr>
          <w:rFonts w:ascii="Times New Roman" w:hAnsi="Times New Roman" w:cs="Times New Roman"/>
          <w:sz w:val="24"/>
          <w:szCs w:val="24"/>
        </w:rPr>
        <w:t> 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882</w:t>
      </w:r>
      <w:proofErr w:type="gramStart"/>
      <w:r w:rsidRPr="00A91FA6">
        <w:rPr>
          <w:rFonts w:ascii="Times New Roman" w:hAnsi="Times New Roman" w:cs="Times New Roman"/>
          <w:sz w:val="24"/>
          <w:szCs w:val="24"/>
          <w:lang w:val="ru-RU"/>
        </w:rPr>
        <w:t>,06</w:t>
      </w:r>
      <w:proofErr w:type="gramEnd"/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 руб.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u w:val="single"/>
          <w:lang w:val="ru-RU"/>
        </w:rPr>
        <w:t>Код вопроса: 4.2.6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>По окончании 2-го года на счете клиента банка находится сумма 13 200 руб. Начисление процентов в банке происходило по схеме простого процента в конце каждого квартала по ставке 16% годовых. Рассчитайте первоначальную сумму вклада.</w:t>
      </w:r>
    </w:p>
    <w:p w:rsidR="00CA7ED0" w:rsidRPr="00A91FA6" w:rsidRDefault="00CA7ED0" w:rsidP="00CA7ED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>Ответы: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A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9 000 руб.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B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10 000 руб.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C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11 000 руб.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D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12 000 руб.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A7ED0" w:rsidRPr="00A91FA6" w:rsidRDefault="00CA7ED0" w:rsidP="00CA7ED0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u w:val="single"/>
          <w:lang w:val="ru-RU"/>
        </w:rPr>
        <w:t>Код вопроса: 4.2.11</w:t>
      </w:r>
    </w:p>
    <w:p w:rsidR="00CA7ED0" w:rsidRPr="00A91FA6" w:rsidRDefault="00CA7ED0" w:rsidP="00CA7ED0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>Вкладчик положил в банк некоторую сумму в начале 2009 г. Банк начислял с периодичностью раз в полгода простые проценты по следующим годовым процентным ставкам: 2009 г. - 90% от ставки рефинансирования Банка России; 2010 г. - 80% от ставки рефинансирования Банка России; 2011 г. - 70% от ставки рефинансирования Банка России. В предположении, что вкладчик не снимал денег со своего счета, определите, какую сумму он положил в банк, если на его счете в середине 2010 г. было 28 600 руб. Для ставки Банка России принять следующие значения: 2009</w:t>
      </w:r>
      <w:r w:rsidRPr="00A91FA6">
        <w:rPr>
          <w:rFonts w:ascii="Times New Roman" w:hAnsi="Times New Roman" w:cs="Times New Roman"/>
          <w:sz w:val="24"/>
          <w:szCs w:val="24"/>
        </w:rPr>
        <w:t> 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г. - 12%; 2010 г. - 9%; 2011 г. - 8%.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u w:val="single"/>
          <w:lang w:val="ru-RU"/>
        </w:rPr>
        <w:t>Код вопроса: 4.2.7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>Вкладчик положил в банк некоторую сумму в начале 2010 г. Банк начислял с периодичностью раз в полгода простые проценты по следующим процентным ставкам: 2010 г. - 10% годовых; 2011 г. - 11% годовых; 2012 г. - 12% годовых. В предположении, что вкладчик не снимал денег со своего счета, определите, какую сумму он положил в банк, если на его счете в середине 2012 г. было 25 400 руб. (В)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>Ответы: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A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9 813 руб.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20 000 руб.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C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9</w:t>
      </w:r>
      <w:r w:rsidRPr="00A91FA6">
        <w:rPr>
          <w:rFonts w:ascii="Times New Roman" w:hAnsi="Times New Roman" w:cs="Times New Roman"/>
          <w:sz w:val="24"/>
          <w:szCs w:val="24"/>
        </w:rPr>
        <w:t> 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549 руб.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D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10</w:t>
      </w:r>
      <w:r w:rsidRPr="00A91FA6">
        <w:rPr>
          <w:rFonts w:ascii="Times New Roman" w:hAnsi="Times New Roman" w:cs="Times New Roman"/>
          <w:sz w:val="24"/>
          <w:szCs w:val="24"/>
        </w:rPr>
        <w:t> 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100 руб.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A7ED0" w:rsidRPr="00CA7ED0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A7ED0">
        <w:rPr>
          <w:rFonts w:ascii="Times New Roman" w:hAnsi="Times New Roman" w:cs="Times New Roman"/>
          <w:sz w:val="24"/>
          <w:szCs w:val="24"/>
          <w:u w:val="single"/>
          <w:lang w:val="ru-RU"/>
        </w:rPr>
        <w:t>Код вопроса: 4.1.14</w:t>
      </w:r>
    </w:p>
    <w:p w:rsidR="00CA7ED0" w:rsidRPr="00CC1C37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>Инвестор открывает в банке депозит на 90 дней под 10% годовых и хотел бы в конце периода получить по депозиту 10 тыс</w:t>
      </w:r>
      <w:proofErr w:type="gramStart"/>
      <w:r w:rsidRPr="00A91FA6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уб. Какую сумму ему следует разместить сегодня на счете? </w:t>
      </w:r>
      <w:r w:rsidRPr="00CC1C37">
        <w:rPr>
          <w:rFonts w:ascii="Times New Roman" w:hAnsi="Times New Roman" w:cs="Times New Roman"/>
          <w:sz w:val="24"/>
          <w:szCs w:val="24"/>
          <w:lang w:val="ru-RU"/>
        </w:rPr>
        <w:t>База 365 дней.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Решение. 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u w:val="single"/>
          <w:lang w:val="ru-RU"/>
        </w:rPr>
        <w:t>Код вопроса: 4.1.15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>Инвестор открывает в банке депозит под 10% годовых (простой процент) на сумму 10 тыс. руб. и хотел бы получить по счету 10,5 тыс. руб. На сколько дней следует открыть депозит? База 360 дней.(180 дней)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A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183 дня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B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182 дня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C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181 день</w:t>
      </w:r>
    </w:p>
    <w:p w:rsidR="00CA7ED0" w:rsidRPr="00A91FA6" w:rsidRDefault="00CA7ED0" w:rsidP="00CA7ED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D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180 дней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A7ED0" w:rsidRPr="00CA7ED0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A7ED0">
        <w:rPr>
          <w:rFonts w:ascii="Times New Roman" w:hAnsi="Times New Roman" w:cs="Times New Roman"/>
          <w:sz w:val="24"/>
          <w:szCs w:val="24"/>
          <w:u w:val="single"/>
          <w:lang w:val="ru-RU"/>
        </w:rPr>
        <w:t>Код вопроса: 4.1.16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Вкладчик разместил на счете в банке 10 000 руб. и получил через 180 дней 10 540 руб. </w:t>
      </w:r>
      <w:r w:rsidRPr="00CA7ED0">
        <w:rPr>
          <w:rFonts w:ascii="Times New Roman" w:hAnsi="Times New Roman" w:cs="Times New Roman"/>
          <w:sz w:val="24"/>
          <w:szCs w:val="24"/>
          <w:lang w:val="ru-RU"/>
        </w:rPr>
        <w:t xml:space="preserve">По счету начислялся простой процент. 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доходность его операции в расчете на год на основе простого процента. Финансовый год равен 365 дням.(10,95% </w:t>
      </w:r>
      <w:proofErr w:type="gramStart"/>
      <w:r w:rsidRPr="00A91FA6">
        <w:rPr>
          <w:rFonts w:ascii="Times New Roman" w:hAnsi="Times New Roman" w:cs="Times New Roman"/>
          <w:sz w:val="24"/>
          <w:szCs w:val="24"/>
          <w:lang w:val="ru-RU"/>
        </w:rPr>
        <w:t>годовых</w:t>
      </w:r>
      <w:proofErr w:type="gramEnd"/>
      <w:r w:rsidRPr="00A91FA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A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10</w:t>
      </w:r>
      <w:proofErr w:type="gramStart"/>
      <w:r w:rsidRPr="00A91FA6">
        <w:rPr>
          <w:rFonts w:ascii="Times New Roman" w:hAnsi="Times New Roman" w:cs="Times New Roman"/>
          <w:sz w:val="24"/>
          <w:szCs w:val="24"/>
          <w:lang w:val="ru-RU"/>
        </w:rPr>
        <w:t>,8</w:t>
      </w:r>
      <w:proofErr w:type="gramEnd"/>
      <w:r w:rsidRPr="00A91FA6">
        <w:rPr>
          <w:rFonts w:ascii="Times New Roman" w:hAnsi="Times New Roman" w:cs="Times New Roman"/>
          <w:sz w:val="24"/>
          <w:szCs w:val="24"/>
          <w:lang w:val="ru-RU"/>
        </w:rPr>
        <w:t>% годовых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B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11</w:t>
      </w:r>
      <w:proofErr w:type="gramStart"/>
      <w:r w:rsidRPr="00A91FA6">
        <w:rPr>
          <w:rFonts w:ascii="Times New Roman" w:hAnsi="Times New Roman" w:cs="Times New Roman"/>
          <w:sz w:val="24"/>
          <w:szCs w:val="24"/>
          <w:lang w:val="ru-RU"/>
        </w:rPr>
        <w:t>,25</w:t>
      </w:r>
      <w:proofErr w:type="gramEnd"/>
      <w:r w:rsidRPr="00A91FA6">
        <w:rPr>
          <w:rFonts w:ascii="Times New Roman" w:hAnsi="Times New Roman" w:cs="Times New Roman"/>
          <w:sz w:val="24"/>
          <w:szCs w:val="24"/>
          <w:lang w:val="ru-RU"/>
        </w:rPr>
        <w:t>% годовых</w:t>
      </w:r>
    </w:p>
    <w:p w:rsidR="00CA7ED0" w:rsidRPr="00A91FA6" w:rsidRDefault="00CA7ED0" w:rsidP="00CA7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sz w:val="24"/>
          <w:szCs w:val="24"/>
        </w:rPr>
        <w:t>C</w:t>
      </w:r>
      <w:r w:rsidRPr="00A91FA6">
        <w:rPr>
          <w:rFonts w:ascii="Times New Roman" w:hAnsi="Times New Roman" w:cs="Times New Roman"/>
          <w:sz w:val="24"/>
          <w:szCs w:val="24"/>
          <w:lang w:val="ru-RU"/>
        </w:rPr>
        <w:t>. 10</w:t>
      </w:r>
      <w:proofErr w:type="gramStart"/>
      <w:r w:rsidRPr="00A91FA6">
        <w:rPr>
          <w:rFonts w:ascii="Times New Roman" w:hAnsi="Times New Roman" w:cs="Times New Roman"/>
          <w:sz w:val="24"/>
          <w:szCs w:val="24"/>
          <w:lang w:val="ru-RU"/>
        </w:rPr>
        <w:t>,95</w:t>
      </w:r>
      <w:proofErr w:type="gramEnd"/>
      <w:r w:rsidRPr="00A91FA6">
        <w:rPr>
          <w:rFonts w:ascii="Times New Roman" w:hAnsi="Times New Roman" w:cs="Times New Roman"/>
          <w:sz w:val="24"/>
          <w:szCs w:val="24"/>
          <w:lang w:val="ru-RU"/>
        </w:rPr>
        <w:t>% годовых</w:t>
      </w:r>
    </w:p>
    <w:p w:rsidR="00CA7ED0" w:rsidRPr="00CA7ED0" w:rsidRDefault="00CA7ED0">
      <w:pPr>
        <w:rPr>
          <w:lang w:val="ru-RU"/>
        </w:rPr>
      </w:pPr>
    </w:p>
    <w:p w:rsidR="00CA7ED0" w:rsidRDefault="00A16627">
      <w:pPr>
        <w:rPr>
          <w:lang w:val="ru-RU"/>
        </w:rPr>
      </w:pPr>
      <w:r>
        <w:rPr>
          <w:lang w:val="ru-RU"/>
        </w:rPr>
        <w:t>Задание на дом или на семинаре</w:t>
      </w:r>
    </w:p>
    <w:p w:rsidR="00E4211E" w:rsidRDefault="00E4211E" w:rsidP="00E4211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 сайтах 4- х банков РФ найти значения процентных ставок </w:t>
      </w:r>
      <w:proofErr w:type="gramStart"/>
      <w:r>
        <w:rPr>
          <w:lang w:val="ru-RU"/>
        </w:rPr>
        <w:t>по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депозитами</w:t>
      </w:r>
      <w:proofErr w:type="gramEnd"/>
      <w:r>
        <w:rPr>
          <w:lang w:val="ru-RU"/>
        </w:rPr>
        <w:t xml:space="preserve"> кредитам.  Найти формулы расчета.</w:t>
      </w:r>
    </w:p>
    <w:p w:rsidR="00A16627" w:rsidRDefault="00A16627" w:rsidP="00E4211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 сайте центр банка РФ посмотрите статистику процентных ставок</w:t>
      </w:r>
    </w:p>
    <w:p w:rsidR="00A16627" w:rsidRDefault="003E4E51" w:rsidP="00A16627">
      <w:pPr>
        <w:pStyle w:val="aa"/>
        <w:rPr>
          <w:lang w:val="ru-RU"/>
        </w:rPr>
      </w:pPr>
      <w:hyperlink r:id="rId41" w:history="1">
        <w:r w:rsidR="00A16627" w:rsidRPr="00C0663D">
          <w:rPr>
            <w:rStyle w:val="ab"/>
            <w:lang w:val="ru-RU"/>
          </w:rPr>
          <w:t>http://www.cbr.ru/statistics/</w:t>
        </w:r>
      </w:hyperlink>
      <w:r w:rsidR="00A16627">
        <w:rPr>
          <w:lang w:val="ru-RU"/>
        </w:rPr>
        <w:t>. Разберитесь в методах расчета, представленной информации.</w:t>
      </w:r>
    </w:p>
    <w:p w:rsidR="00E4211E" w:rsidRDefault="00E4211E" w:rsidP="00E4211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 сайтах 2-х западных банков найти значения </w:t>
      </w:r>
      <w:r w:rsidR="00A16627">
        <w:rPr>
          <w:lang w:val="ru-RU"/>
        </w:rPr>
        <w:t>процентных</w:t>
      </w:r>
      <w:r>
        <w:rPr>
          <w:lang w:val="ru-RU"/>
        </w:rPr>
        <w:t xml:space="preserve"> ставок по депозитам и кредитам.</w:t>
      </w:r>
    </w:p>
    <w:p w:rsidR="00E03D10" w:rsidRPr="00E03D10" w:rsidRDefault="00E4211E" w:rsidP="00E03D10">
      <w:pPr>
        <w:pStyle w:val="aa"/>
        <w:numPr>
          <w:ilvl w:val="0"/>
          <w:numId w:val="1"/>
        </w:numPr>
        <w:rPr>
          <w:lang w:val="ru-RU"/>
        </w:rPr>
      </w:pPr>
      <w:r w:rsidRPr="00E03D10">
        <w:rPr>
          <w:lang w:val="ru-RU"/>
        </w:rPr>
        <w:t xml:space="preserve">На сайте </w:t>
      </w:r>
      <w:r w:rsidR="00E03D10" w:rsidRPr="00E03D10">
        <w:rPr>
          <w:lang w:val="ru-RU"/>
        </w:rPr>
        <w:t xml:space="preserve">  </w:t>
      </w:r>
      <w:hyperlink r:id="rId42" w:history="1">
        <w:r w:rsidR="00E03D10" w:rsidRPr="00000620">
          <w:rPr>
            <w:rStyle w:val="ab"/>
          </w:rPr>
          <w:t>http</w:t>
        </w:r>
        <w:r w:rsidR="00E03D10" w:rsidRPr="00E03D10">
          <w:rPr>
            <w:rStyle w:val="ab"/>
            <w:lang w:val="ru-RU"/>
          </w:rPr>
          <w:t>://</w:t>
        </w:r>
        <w:r w:rsidR="00E03D10" w:rsidRPr="00000620">
          <w:rPr>
            <w:rStyle w:val="ab"/>
          </w:rPr>
          <w:t>stats</w:t>
        </w:r>
        <w:r w:rsidR="00E03D10" w:rsidRPr="00E03D10">
          <w:rPr>
            <w:rStyle w:val="ab"/>
            <w:lang w:val="ru-RU"/>
          </w:rPr>
          <w:t>.</w:t>
        </w:r>
        <w:proofErr w:type="spellStart"/>
        <w:r w:rsidR="00E03D10" w:rsidRPr="00000620">
          <w:rPr>
            <w:rStyle w:val="ab"/>
          </w:rPr>
          <w:t>oecd</w:t>
        </w:r>
        <w:proofErr w:type="spellEnd"/>
        <w:r w:rsidR="00E03D10" w:rsidRPr="00E03D10">
          <w:rPr>
            <w:rStyle w:val="ab"/>
            <w:lang w:val="ru-RU"/>
          </w:rPr>
          <w:t>.</w:t>
        </w:r>
        <w:r w:rsidR="00E03D10" w:rsidRPr="00000620">
          <w:rPr>
            <w:rStyle w:val="ab"/>
          </w:rPr>
          <w:t>org</w:t>
        </w:r>
        <w:r w:rsidR="00E03D10" w:rsidRPr="00E03D10">
          <w:rPr>
            <w:rStyle w:val="ab"/>
            <w:lang w:val="ru-RU"/>
          </w:rPr>
          <w:t>/</w:t>
        </w:r>
        <w:proofErr w:type="spellStart"/>
        <w:r w:rsidR="00E03D10" w:rsidRPr="00000620">
          <w:rPr>
            <w:rStyle w:val="ab"/>
          </w:rPr>
          <w:t>wbos</w:t>
        </w:r>
        <w:proofErr w:type="spellEnd"/>
        <w:r w:rsidR="00E03D10" w:rsidRPr="00E03D10">
          <w:rPr>
            <w:rStyle w:val="ab"/>
            <w:lang w:val="ru-RU"/>
          </w:rPr>
          <w:t>/</w:t>
        </w:r>
        <w:r w:rsidR="00E03D10" w:rsidRPr="00000620">
          <w:rPr>
            <w:rStyle w:val="ab"/>
          </w:rPr>
          <w:t>Index</w:t>
        </w:r>
        <w:r w:rsidR="00E03D10" w:rsidRPr="00E03D10">
          <w:rPr>
            <w:rStyle w:val="ab"/>
            <w:lang w:val="ru-RU"/>
          </w:rPr>
          <w:t>.</w:t>
        </w:r>
        <w:proofErr w:type="spellStart"/>
        <w:r w:rsidR="00E03D10" w:rsidRPr="00000620">
          <w:rPr>
            <w:rStyle w:val="ab"/>
          </w:rPr>
          <w:t>aspx</w:t>
        </w:r>
        <w:proofErr w:type="spellEnd"/>
        <w:r w:rsidR="00E03D10" w:rsidRPr="00E03D10">
          <w:rPr>
            <w:rStyle w:val="ab"/>
            <w:lang w:val="ru-RU"/>
          </w:rPr>
          <w:t>?</w:t>
        </w:r>
        <w:proofErr w:type="spellStart"/>
        <w:r w:rsidR="00E03D10" w:rsidRPr="00000620">
          <w:rPr>
            <w:rStyle w:val="ab"/>
          </w:rPr>
          <w:t>querytype</w:t>
        </w:r>
        <w:proofErr w:type="spellEnd"/>
        <w:r w:rsidR="00E03D10" w:rsidRPr="00E03D10">
          <w:rPr>
            <w:rStyle w:val="ab"/>
            <w:lang w:val="ru-RU"/>
          </w:rPr>
          <w:t>=</w:t>
        </w:r>
        <w:r w:rsidR="00E03D10" w:rsidRPr="00000620">
          <w:rPr>
            <w:rStyle w:val="ab"/>
          </w:rPr>
          <w:t>view</w:t>
        </w:r>
        <w:r w:rsidR="00E03D10" w:rsidRPr="00E03D10">
          <w:rPr>
            <w:rStyle w:val="ab"/>
            <w:lang w:val="ru-RU"/>
          </w:rPr>
          <w:t>&amp;</w:t>
        </w:r>
        <w:proofErr w:type="spellStart"/>
        <w:r w:rsidR="00E03D10" w:rsidRPr="00000620">
          <w:rPr>
            <w:rStyle w:val="ab"/>
          </w:rPr>
          <w:t>queryname</w:t>
        </w:r>
        <w:proofErr w:type="spellEnd"/>
        <w:r w:rsidR="00E03D10" w:rsidRPr="00E03D10">
          <w:rPr>
            <w:rStyle w:val="ab"/>
            <w:lang w:val="ru-RU"/>
          </w:rPr>
          <w:t>=86</w:t>
        </w:r>
      </w:hyperlink>
    </w:p>
    <w:p w:rsidR="00E4211E" w:rsidRPr="00882C1A" w:rsidRDefault="00E03D10" w:rsidP="00E03D10">
      <w:pPr>
        <w:rPr>
          <w:lang w:val="ru-RU"/>
        </w:rPr>
      </w:pPr>
      <w:r>
        <w:rPr>
          <w:lang w:val="ru-RU"/>
        </w:rPr>
        <w:t>или  других сайтах, содержащих финансовую информацию</w:t>
      </w:r>
      <w:r w:rsidR="00C96C02">
        <w:rPr>
          <w:lang w:val="ru-RU"/>
        </w:rPr>
        <w:t xml:space="preserve">, </w:t>
      </w:r>
      <w:r>
        <w:rPr>
          <w:lang w:val="ru-RU"/>
        </w:rPr>
        <w:t xml:space="preserve"> найдите зна</w:t>
      </w:r>
      <w:r w:rsidRPr="00882C1A">
        <w:rPr>
          <w:lang w:val="ru-RU"/>
        </w:rPr>
        <w:t>ч</w:t>
      </w:r>
      <w:r>
        <w:rPr>
          <w:lang w:val="ru-RU"/>
        </w:rPr>
        <w:t xml:space="preserve">ения </w:t>
      </w:r>
      <w:r w:rsidRPr="00E03D10">
        <w:rPr>
          <w:b/>
        </w:rPr>
        <w:t>interest</w:t>
      </w:r>
      <w:r w:rsidRPr="00E03D10">
        <w:rPr>
          <w:b/>
          <w:lang w:val="ru-RU"/>
        </w:rPr>
        <w:t xml:space="preserve"> </w:t>
      </w:r>
      <w:r w:rsidRPr="00E03D10">
        <w:rPr>
          <w:b/>
        </w:rPr>
        <w:t>rate</w:t>
      </w:r>
      <w:r w:rsidR="00882C1A">
        <w:rPr>
          <w:lang w:val="ru-RU"/>
        </w:rPr>
        <w:t xml:space="preserve"> для стран O</w:t>
      </w:r>
      <w:r w:rsidR="00882C1A">
        <w:t>ECD</w:t>
      </w:r>
      <w:r w:rsidR="00882C1A" w:rsidRPr="00882C1A">
        <w:rPr>
          <w:lang w:val="ru-RU"/>
        </w:rPr>
        <w:t xml:space="preserve"> и стран БРИКС. </w:t>
      </w:r>
      <w:proofErr w:type="gramStart"/>
      <w:r w:rsidR="00882C1A">
        <w:rPr>
          <w:lang w:val="ru-RU"/>
        </w:rPr>
        <w:t>Информация</w:t>
      </w:r>
      <w:proofErr w:type="gramEnd"/>
      <w:r w:rsidR="00882C1A">
        <w:rPr>
          <w:lang w:val="ru-RU"/>
        </w:rPr>
        <w:t xml:space="preserve"> о каких типах процентных ставок содержится га этих сайтах.</w:t>
      </w:r>
    </w:p>
    <w:p w:rsidR="0018605A" w:rsidRPr="0018605A" w:rsidRDefault="0018605A" w:rsidP="0018605A">
      <w:pPr>
        <w:rPr>
          <w:lang w:val="ru-RU"/>
        </w:rPr>
      </w:pPr>
      <w:r w:rsidRPr="0018605A">
        <w:rPr>
          <w:lang w:val="ru-RU"/>
        </w:rPr>
        <w:t xml:space="preserve">Литература </w:t>
      </w:r>
      <w:r>
        <w:rPr>
          <w:lang w:val="ru-RU"/>
        </w:rPr>
        <w:t>.</w:t>
      </w:r>
    </w:p>
    <w:p w:rsidR="0018605A" w:rsidRPr="0018605A" w:rsidRDefault="0018605A" w:rsidP="0018605A">
      <w:pPr>
        <w:rPr>
          <w:lang w:val="ru-RU"/>
        </w:rPr>
      </w:pPr>
      <w:r w:rsidRPr="0018605A">
        <w:rPr>
          <w:lang w:val="ru-RU"/>
        </w:rPr>
        <w:t>Почти все университеты в мире используют следующие сайты.</w:t>
      </w:r>
    </w:p>
    <w:p w:rsidR="0018605A" w:rsidRPr="00335C00" w:rsidRDefault="0018605A" w:rsidP="0018605A">
      <w:proofErr w:type="spellStart"/>
      <w:r>
        <w:t>Университеты</w:t>
      </w:r>
      <w:proofErr w:type="spellEnd"/>
    </w:p>
    <w:p w:rsidR="0018605A" w:rsidRDefault="003E4E51" w:rsidP="0018605A">
      <w:hyperlink r:id="rId43" w:history="1">
        <w:r w:rsidR="0018605A" w:rsidRPr="00E057DB">
          <w:rPr>
            <w:rStyle w:val="ab"/>
          </w:rPr>
          <w:t>http://</w:t>
        </w:r>
        <w:r w:rsidR="0018605A" w:rsidRPr="00335C00">
          <w:rPr>
            <w:rStyle w:val="ab"/>
          </w:rPr>
          <w:t>www.stern.nyu.edu/fin</w:t>
        </w:r>
      </w:hyperlink>
      <w:r w:rsidR="0018605A" w:rsidRPr="00335C00">
        <w:t xml:space="preserve"> </w:t>
      </w:r>
      <w:r w:rsidR="0018605A">
        <w:t>- Department Finance, Stern School, New York University</w:t>
      </w:r>
    </w:p>
    <w:p w:rsidR="0018605A" w:rsidRDefault="003E4E51" w:rsidP="0018605A">
      <w:hyperlink r:id="rId44" w:history="1">
        <w:r w:rsidR="0018605A" w:rsidRPr="00E057DB">
          <w:rPr>
            <w:rStyle w:val="ab"/>
          </w:rPr>
          <w:t>http://wrdsenet.wharton.upenn.edu/wfic/papers.html</w:t>
        </w:r>
      </w:hyperlink>
      <w:r w:rsidR="0018605A">
        <w:t xml:space="preserve"> - Wharton Financial Institutions Center</w:t>
      </w:r>
    </w:p>
    <w:p w:rsidR="0018605A" w:rsidRPr="00335C00" w:rsidRDefault="003E4E51" w:rsidP="0018605A">
      <w:hyperlink r:id="rId45" w:history="1">
        <w:r w:rsidR="0018605A" w:rsidRPr="00E057DB">
          <w:rPr>
            <w:rStyle w:val="ab"/>
          </w:rPr>
          <w:t>http://haas.berkley.edu/finance/WP/rpf.html</w:t>
        </w:r>
      </w:hyperlink>
      <w:r w:rsidR="0018605A" w:rsidRPr="00335C00">
        <w:t xml:space="preserve"> </w:t>
      </w:r>
      <w:r w:rsidR="0018605A">
        <w:t xml:space="preserve">- University of California at </w:t>
      </w:r>
      <w:proofErr w:type="spellStart"/>
      <w:r w:rsidR="0018605A">
        <w:t>Berkely</w:t>
      </w:r>
      <w:proofErr w:type="spellEnd"/>
    </w:p>
    <w:p w:rsidR="0018605A" w:rsidRPr="00802607" w:rsidRDefault="003E4E51" w:rsidP="0018605A">
      <w:hyperlink r:id="rId46" w:history="1">
        <w:r w:rsidR="0018605A" w:rsidRPr="00E057DB">
          <w:rPr>
            <w:rStyle w:val="ab"/>
          </w:rPr>
          <w:t>http</w:t>
        </w:r>
        <w:r w:rsidR="0018605A" w:rsidRPr="00802607">
          <w:rPr>
            <w:rStyle w:val="ab"/>
          </w:rPr>
          <w:t>://</w:t>
        </w:r>
        <w:r w:rsidR="0018605A" w:rsidRPr="00E057DB">
          <w:rPr>
            <w:rStyle w:val="ab"/>
          </w:rPr>
          <w:t>www.lib.umich.edu/libhome/Documents.center/stecon.html</w:t>
        </w:r>
      </w:hyperlink>
      <w:r w:rsidR="0018605A">
        <w:t xml:space="preserve"> - </w:t>
      </w:r>
      <w:proofErr w:type="spellStart"/>
      <w:r w:rsidR="0018605A">
        <w:t>Ubuversity</w:t>
      </w:r>
      <w:proofErr w:type="spellEnd"/>
      <w:r w:rsidR="0018605A">
        <w:t xml:space="preserve"> of Michigan Documents Center, </w:t>
      </w:r>
      <w:proofErr w:type="spellStart"/>
      <w:r w:rsidR="0018605A">
        <w:t>contaiting</w:t>
      </w:r>
      <w:proofErr w:type="spellEnd"/>
      <w:r w:rsidR="0018605A">
        <w:t xml:space="preserve"> an array of literature and data </w:t>
      </w:r>
      <w:proofErr w:type="spellStart"/>
      <w:r w:rsidR="0018605A">
        <w:t>soures</w:t>
      </w:r>
      <w:proofErr w:type="spellEnd"/>
    </w:p>
    <w:p w:rsidR="0018605A" w:rsidRPr="00802607" w:rsidRDefault="0018605A" w:rsidP="0018605A"/>
    <w:p w:rsidR="0018605A" w:rsidRPr="0018605A" w:rsidRDefault="0018605A" w:rsidP="0018605A">
      <w:pPr>
        <w:rPr>
          <w:lang w:val="ru-RU"/>
        </w:rPr>
      </w:pPr>
      <w:r w:rsidRPr="0018605A">
        <w:rPr>
          <w:lang w:val="ru-RU"/>
        </w:rPr>
        <w:t>базы данных по банкам США и Англии</w:t>
      </w:r>
    </w:p>
    <w:p w:rsidR="0018605A" w:rsidRPr="0087428D" w:rsidRDefault="003E4E51" w:rsidP="0018605A">
      <w:hyperlink r:id="rId47" w:history="1">
        <w:r w:rsidR="0018605A" w:rsidRPr="00E057DB">
          <w:rPr>
            <w:rStyle w:val="ab"/>
          </w:rPr>
          <w:t>http</w:t>
        </w:r>
        <w:r w:rsidR="0018605A" w:rsidRPr="0087428D">
          <w:rPr>
            <w:rStyle w:val="ab"/>
          </w:rPr>
          <w:t>://www.bankofengland.co.uk/index.htm</w:t>
        </w:r>
      </w:hyperlink>
      <w:r w:rsidR="0018605A" w:rsidRPr="0087428D">
        <w:t xml:space="preserve"> - </w:t>
      </w:r>
      <w:r w:rsidR="0018605A">
        <w:t xml:space="preserve">Bank of England – </w:t>
      </w:r>
      <w:proofErr w:type="spellStart"/>
      <w:r w:rsidR="0018605A">
        <w:t>cotainning</w:t>
      </w:r>
      <w:proofErr w:type="spellEnd"/>
      <w:r w:rsidR="0018605A">
        <w:t xml:space="preserve"> their working papers, new and discussion</w:t>
      </w:r>
    </w:p>
    <w:p w:rsidR="0018605A" w:rsidRPr="0087428D" w:rsidRDefault="003E4E51" w:rsidP="0018605A">
      <w:hyperlink r:id="rId48" w:history="1">
        <w:r w:rsidR="0018605A" w:rsidRPr="00E057DB">
          <w:rPr>
            <w:rStyle w:val="ab"/>
          </w:rPr>
          <w:t>http</w:t>
        </w:r>
        <w:r w:rsidR="0018605A" w:rsidRPr="0087428D">
          <w:rPr>
            <w:rStyle w:val="ab"/>
          </w:rPr>
          <w:t>://</w:t>
        </w:r>
        <w:r w:rsidR="0018605A" w:rsidRPr="00E057DB">
          <w:rPr>
            <w:rStyle w:val="ab"/>
          </w:rPr>
          <w:t>www.frbatlananta.org/</w:t>
        </w:r>
      </w:hyperlink>
      <w:r w:rsidR="0018605A">
        <w:t xml:space="preserve"> - Federal Reserve Bank of Atlanta – including information on economic and research data and publications</w:t>
      </w:r>
    </w:p>
    <w:p w:rsidR="0018605A" w:rsidRPr="003A42F6" w:rsidRDefault="003E4E51" w:rsidP="0018605A">
      <w:hyperlink r:id="rId49" w:history="1">
        <w:r w:rsidR="0018605A" w:rsidRPr="00E057DB">
          <w:rPr>
            <w:rStyle w:val="ab"/>
          </w:rPr>
          <w:t>http://www.stls.frb.org/fred/data/wkly.html</w:t>
        </w:r>
      </w:hyperlink>
      <w:r w:rsidR="0018605A">
        <w:t xml:space="preserve"> - Federal Reserve Bank of St. </w:t>
      </w:r>
      <w:proofErr w:type="gramStart"/>
      <w:r w:rsidR="0018605A">
        <w:t>Louis  -</w:t>
      </w:r>
      <w:proofErr w:type="gramEnd"/>
      <w:r w:rsidR="0018605A">
        <w:t xml:space="preserve"> a </w:t>
      </w:r>
      <w:proofErr w:type="spellStart"/>
      <w:r w:rsidR="0018605A">
        <w:t>grate</w:t>
      </w:r>
      <w:proofErr w:type="spellEnd"/>
      <w:r w:rsidR="0018605A">
        <w:t xml:space="preserve"> deal of </w:t>
      </w:r>
      <w:proofErr w:type="spellStart"/>
      <w:r w:rsidR="0018605A">
        <w:t>usful</w:t>
      </w:r>
      <w:proofErr w:type="spellEnd"/>
      <w:r w:rsidR="0018605A">
        <w:t xml:space="preserve"> US data, including monetary, interest rate, and financial data, available daily, weekly, on </w:t>
      </w:r>
      <w:proofErr w:type="spellStart"/>
      <w:r w:rsidR="0018605A">
        <w:t>monithly</w:t>
      </w:r>
      <w:proofErr w:type="spellEnd"/>
      <w:r w:rsidR="0018605A">
        <w:t>, including long time histories of data</w:t>
      </w:r>
    </w:p>
    <w:p w:rsidR="0018605A" w:rsidRPr="00D90974" w:rsidRDefault="003E4E51" w:rsidP="0018605A">
      <w:hyperlink r:id="rId50" w:history="1">
        <w:r w:rsidR="0018605A" w:rsidRPr="00E057DB">
          <w:rPr>
            <w:rStyle w:val="ab"/>
          </w:rPr>
          <w:t>http</w:t>
        </w:r>
        <w:r w:rsidR="0018605A" w:rsidRPr="00D90974">
          <w:rPr>
            <w:rStyle w:val="ab"/>
          </w:rPr>
          <w:t>://</w:t>
        </w:r>
        <w:r w:rsidR="0018605A" w:rsidRPr="00E057DB">
          <w:rPr>
            <w:rStyle w:val="ab"/>
          </w:rPr>
          <w:t>www.frbchi.org</w:t>
        </w:r>
      </w:hyperlink>
      <w:r w:rsidR="0018605A">
        <w:t xml:space="preserve"> –Federal Reserve Bank of Chicago – including interest data and useful links</w:t>
      </w:r>
    </w:p>
    <w:p w:rsidR="0018605A" w:rsidRPr="00694504" w:rsidRDefault="003E4E51" w:rsidP="0018605A">
      <w:hyperlink r:id="rId51" w:history="1">
        <w:r w:rsidR="0018605A" w:rsidRPr="00E057DB">
          <w:rPr>
            <w:rStyle w:val="ab"/>
          </w:rPr>
          <w:t>http</w:t>
        </w:r>
        <w:r w:rsidR="0018605A" w:rsidRPr="00694504">
          <w:rPr>
            <w:rStyle w:val="ab"/>
          </w:rPr>
          <w:t>://</w:t>
        </w:r>
        <w:r w:rsidR="0018605A" w:rsidRPr="00E057DB">
          <w:rPr>
            <w:rStyle w:val="ab"/>
          </w:rPr>
          <w:t>dallasfed.org/</w:t>
        </w:r>
      </w:hyperlink>
      <w:r w:rsidR="0018605A">
        <w:t xml:space="preserve"> - Federal Reserve Bank of Dallas – including macroeconomic, interest rate, monetary and bank data </w:t>
      </w:r>
    </w:p>
    <w:p w:rsidR="0018605A" w:rsidRDefault="003E4E51" w:rsidP="0018605A">
      <w:hyperlink r:id="rId52" w:history="1">
        <w:r w:rsidR="0018605A" w:rsidRPr="00E057DB">
          <w:rPr>
            <w:rStyle w:val="ab"/>
          </w:rPr>
          <w:t>http</w:t>
        </w:r>
        <w:r w:rsidR="0018605A" w:rsidRPr="00B64E2B">
          <w:rPr>
            <w:rStyle w:val="ab"/>
          </w:rPr>
          <w:t>://</w:t>
        </w:r>
        <w:r w:rsidR="0018605A" w:rsidRPr="00E057DB">
          <w:rPr>
            <w:rStyle w:val="ab"/>
          </w:rPr>
          <w:t>www.federalreserve.gov/pubs/ifdp/</w:t>
        </w:r>
      </w:hyperlink>
      <w:r w:rsidR="0018605A">
        <w:t xml:space="preserve"> - Federal Reserve Board of </w:t>
      </w:r>
      <w:proofErr w:type="spellStart"/>
      <w:r w:rsidR="0018605A">
        <w:t>Goverenors</w:t>
      </w:r>
      <w:proofErr w:type="spellEnd"/>
      <w:r w:rsidR="0018605A">
        <w:t xml:space="preserve"> </w:t>
      </w:r>
    </w:p>
    <w:p w:rsidR="0018605A" w:rsidRPr="00B64E2B" w:rsidRDefault="003E4E51" w:rsidP="0018605A">
      <w:hyperlink r:id="rId53" w:history="1">
        <w:r w:rsidR="0018605A" w:rsidRPr="00E057DB">
          <w:rPr>
            <w:rStyle w:val="ab"/>
          </w:rPr>
          <w:t>http://www.federalreserve.gov/pubs/ifdp/</w:t>
        </w:r>
      </w:hyperlink>
      <w:r w:rsidR="0018605A">
        <w:t xml:space="preserve"> - Federal Reserve </w:t>
      </w:r>
      <w:proofErr w:type="spellStart"/>
      <w:r w:rsidR="0018605A">
        <w:t>Borard</w:t>
      </w:r>
      <w:proofErr w:type="spellEnd"/>
      <w:r w:rsidR="0018605A">
        <w:t xml:space="preserve"> of Governors</w:t>
      </w:r>
    </w:p>
    <w:p w:rsidR="0018605A" w:rsidRPr="007500E7" w:rsidRDefault="003E4E51" w:rsidP="0018605A">
      <w:hyperlink r:id="rId54" w:history="1">
        <w:r w:rsidR="0018605A" w:rsidRPr="00E057DB">
          <w:rPr>
            <w:rStyle w:val="ab"/>
          </w:rPr>
          <w:t>http</w:t>
        </w:r>
        <w:r w:rsidR="0018605A" w:rsidRPr="007500E7">
          <w:rPr>
            <w:rStyle w:val="ab"/>
          </w:rPr>
          <w:t>://</w:t>
        </w:r>
        <w:r w:rsidR="0018605A" w:rsidRPr="00E057DB">
          <w:rPr>
            <w:rStyle w:val="ab"/>
          </w:rPr>
          <w:t>www.ny.frb.org/rmaghome</w:t>
        </w:r>
      </w:hyperlink>
      <w:r w:rsidR="0018605A">
        <w:t xml:space="preserve"> - Federal Reserve Bank of New York</w:t>
      </w:r>
    </w:p>
    <w:p w:rsidR="0018605A" w:rsidRPr="007500E7" w:rsidRDefault="0018605A" w:rsidP="0018605A"/>
    <w:p w:rsidR="0018605A" w:rsidRDefault="0018605A" w:rsidP="0018605A">
      <w:proofErr w:type="spellStart"/>
      <w:proofErr w:type="gramStart"/>
      <w:r>
        <w:t>Международные</w:t>
      </w:r>
      <w:proofErr w:type="spellEnd"/>
      <w:r>
        <w:t xml:space="preserve">  </w:t>
      </w:r>
      <w:proofErr w:type="spellStart"/>
      <w:r>
        <w:t>сайты</w:t>
      </w:r>
      <w:proofErr w:type="spellEnd"/>
      <w:proofErr w:type="gramEnd"/>
    </w:p>
    <w:p w:rsidR="0018605A" w:rsidRPr="00AA55BB" w:rsidRDefault="003E4E51" w:rsidP="0018605A">
      <w:hyperlink r:id="rId55" w:history="1">
        <w:r w:rsidR="0018605A" w:rsidRPr="00E057DB">
          <w:rPr>
            <w:rStyle w:val="ab"/>
          </w:rPr>
          <w:t>http</w:t>
        </w:r>
        <w:r w:rsidR="0018605A" w:rsidRPr="00AA55BB">
          <w:rPr>
            <w:rStyle w:val="ab"/>
          </w:rPr>
          <w:t>://</w:t>
        </w:r>
        <w:r w:rsidR="0018605A" w:rsidRPr="00E057DB">
          <w:rPr>
            <w:rStyle w:val="ab"/>
          </w:rPr>
          <w:t>www.osvego.edu/~economic/journals.htm</w:t>
        </w:r>
      </w:hyperlink>
      <w:r w:rsidR="0018605A">
        <w:t xml:space="preserve"> - list of literally hundreds of journals, i</w:t>
      </w:r>
      <w:r w:rsidR="0018605A" w:rsidRPr="00AA55BB">
        <w:t xml:space="preserve">ncluding </w:t>
      </w:r>
      <w:r w:rsidR="0018605A">
        <w:t>URL</w:t>
      </w:r>
    </w:p>
    <w:p w:rsidR="0018605A" w:rsidRPr="00AA55BB" w:rsidRDefault="003E4E51" w:rsidP="0018605A">
      <w:hyperlink r:id="rId56" w:history="1">
        <w:r w:rsidR="0018605A" w:rsidRPr="00E057DB">
          <w:rPr>
            <w:rStyle w:val="ab"/>
          </w:rPr>
          <w:t>http</w:t>
        </w:r>
        <w:r w:rsidR="0018605A" w:rsidRPr="00AA55BB">
          <w:rPr>
            <w:rStyle w:val="ab"/>
          </w:rPr>
          <w:t>://</w:t>
        </w:r>
        <w:r w:rsidR="0018605A" w:rsidRPr="00E057DB">
          <w:rPr>
            <w:rStyle w:val="ab"/>
          </w:rPr>
          <w:t>ciber.bus.msu.edu/busres.html</w:t>
        </w:r>
      </w:hyperlink>
      <w:r w:rsidR="0018605A">
        <w:t xml:space="preserve"> - International Business Resources on the WWW – including Finance section, a Word shock exchanges section and Statistical data</w:t>
      </w:r>
    </w:p>
    <w:p w:rsidR="0018605A" w:rsidRPr="00AA55BB" w:rsidRDefault="003E4E51" w:rsidP="0018605A">
      <w:hyperlink r:id="rId57" w:history="1">
        <w:r w:rsidR="0018605A" w:rsidRPr="00E057DB">
          <w:rPr>
            <w:rStyle w:val="ab"/>
          </w:rPr>
          <w:t>http</w:t>
        </w:r>
        <w:r w:rsidR="0018605A" w:rsidRPr="00AA55BB">
          <w:rPr>
            <w:rStyle w:val="ab"/>
          </w:rPr>
          <w:t>://</w:t>
        </w:r>
        <w:r w:rsidR="0018605A" w:rsidRPr="00E057DB">
          <w:rPr>
            <w:rStyle w:val="ab"/>
          </w:rPr>
          <w:t>www.corpfinet.com/</w:t>
        </w:r>
      </w:hyperlink>
      <w:r w:rsidR="0018605A">
        <w:t xml:space="preserve"> -The Corporate Finance Network –links to information on global and international finance and links to the pages of many equity markets, including small or developing countries</w:t>
      </w:r>
    </w:p>
    <w:p w:rsidR="00CA7ED0" w:rsidRPr="0018605A" w:rsidRDefault="00CA7ED0"/>
    <w:sectPr w:rsidR="00CA7ED0" w:rsidRPr="0018605A" w:rsidSect="002B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1F" w:rsidRDefault="0070151F" w:rsidP="00CA7ED0">
      <w:pPr>
        <w:spacing w:after="0" w:line="240" w:lineRule="auto"/>
      </w:pPr>
      <w:r>
        <w:separator/>
      </w:r>
    </w:p>
  </w:endnote>
  <w:endnote w:type="continuationSeparator" w:id="0">
    <w:p w:rsidR="0070151F" w:rsidRDefault="0070151F" w:rsidP="00CA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Основной текс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1F" w:rsidRDefault="0070151F" w:rsidP="00CA7ED0">
      <w:pPr>
        <w:spacing w:after="0" w:line="240" w:lineRule="auto"/>
      </w:pPr>
      <w:r>
        <w:separator/>
      </w:r>
    </w:p>
  </w:footnote>
  <w:footnote w:type="continuationSeparator" w:id="0">
    <w:p w:rsidR="0070151F" w:rsidRDefault="0070151F" w:rsidP="00CA7ED0">
      <w:pPr>
        <w:spacing w:after="0" w:line="240" w:lineRule="auto"/>
      </w:pPr>
      <w:r>
        <w:continuationSeparator/>
      </w:r>
    </w:p>
  </w:footnote>
  <w:footnote w:id="1">
    <w:p w:rsidR="00CA7ED0" w:rsidRDefault="00CA7ED0" w:rsidP="00CA7ED0">
      <w:pPr>
        <w:pStyle w:val="a7"/>
        <w:spacing w:line="240" w:lineRule="exact"/>
      </w:pPr>
      <w:r>
        <w:rPr>
          <w:rStyle w:val="a9"/>
        </w:rPr>
        <w:footnoteRef/>
      </w:r>
      <w:r w:rsidRPr="00A91FA6">
        <w:rPr>
          <w:lang w:val="ru-RU"/>
        </w:rPr>
        <w:t xml:space="preserve"> На практике используется </w:t>
      </w:r>
      <w:proofErr w:type="gramStart"/>
      <w:r w:rsidRPr="00A91FA6">
        <w:rPr>
          <w:lang w:val="ru-RU"/>
        </w:rPr>
        <w:t>три временные базы</w:t>
      </w:r>
      <w:proofErr w:type="gramEnd"/>
      <w:r w:rsidRPr="00A91FA6">
        <w:rPr>
          <w:lang w:val="ru-RU"/>
        </w:rPr>
        <w:t xml:space="preserve">. </w:t>
      </w:r>
      <w:r w:rsidRPr="007555E2">
        <w:rPr>
          <w:i/>
          <w:sz w:val="18"/>
          <w:szCs w:val="18"/>
        </w:rPr>
        <w:t>T</w:t>
      </w:r>
      <w:r w:rsidRPr="00A91FA6">
        <w:rPr>
          <w:i/>
          <w:sz w:val="18"/>
          <w:szCs w:val="18"/>
          <w:vertAlign w:val="subscript"/>
          <w:lang w:val="ru-RU"/>
        </w:rPr>
        <w:t>0</w:t>
      </w:r>
      <w:r w:rsidRPr="00A91FA6">
        <w:rPr>
          <w:sz w:val="18"/>
          <w:szCs w:val="18"/>
          <w:lang w:val="ru-RU"/>
        </w:rPr>
        <w:t xml:space="preserve"> </w:t>
      </w:r>
      <w:r w:rsidRPr="00A91FA6">
        <w:rPr>
          <w:lang w:val="ru-RU"/>
        </w:rPr>
        <w:t xml:space="preserve">= 360, а месяц равен 30 дням, </w:t>
      </w:r>
      <w:r w:rsidRPr="007555E2">
        <w:rPr>
          <w:i/>
          <w:sz w:val="18"/>
          <w:szCs w:val="18"/>
        </w:rPr>
        <w:t>T</w:t>
      </w:r>
      <w:r w:rsidRPr="00A91FA6">
        <w:rPr>
          <w:i/>
          <w:sz w:val="18"/>
          <w:szCs w:val="18"/>
          <w:vertAlign w:val="subscript"/>
          <w:lang w:val="ru-RU"/>
        </w:rPr>
        <w:t>0</w:t>
      </w:r>
      <w:r w:rsidRPr="00A91FA6">
        <w:rPr>
          <w:sz w:val="18"/>
          <w:szCs w:val="18"/>
          <w:lang w:val="ru-RU"/>
        </w:rPr>
        <w:t xml:space="preserve"> </w:t>
      </w:r>
      <w:r w:rsidRPr="00A91FA6">
        <w:rPr>
          <w:lang w:val="ru-RU"/>
        </w:rPr>
        <w:t>=360, месяц равен календарному числу дней</w:t>
      </w:r>
      <w:r w:rsidRPr="00A91FA6">
        <w:rPr>
          <w:i/>
          <w:lang w:val="ru-RU"/>
        </w:rPr>
        <w:t xml:space="preserve">. </w:t>
      </w:r>
      <w:r w:rsidRPr="007555E2">
        <w:rPr>
          <w:i/>
          <w:sz w:val="18"/>
          <w:szCs w:val="18"/>
        </w:rPr>
        <w:t>T</w:t>
      </w:r>
      <w:r w:rsidRPr="007555E2">
        <w:rPr>
          <w:i/>
          <w:sz w:val="18"/>
          <w:szCs w:val="18"/>
          <w:vertAlign w:val="subscript"/>
        </w:rPr>
        <w:t>0</w:t>
      </w:r>
      <w:r>
        <w:t xml:space="preserve">=365, а </w:t>
      </w:r>
      <w:proofErr w:type="spellStart"/>
      <w:r>
        <w:t>продолжительность</w:t>
      </w:r>
      <w:proofErr w:type="spellEnd"/>
      <w:r>
        <w:t xml:space="preserve"> </w:t>
      </w:r>
      <w:proofErr w:type="spellStart"/>
      <w:r>
        <w:t>месяца</w:t>
      </w:r>
      <w:proofErr w:type="spellEnd"/>
      <w:r>
        <w:t xml:space="preserve"> </w:t>
      </w:r>
      <w:proofErr w:type="spellStart"/>
      <w:r>
        <w:t>считается</w:t>
      </w:r>
      <w:proofErr w:type="spellEnd"/>
      <w:r>
        <w:t xml:space="preserve"> </w:t>
      </w:r>
      <w:proofErr w:type="spellStart"/>
      <w:r>
        <w:t>равной</w:t>
      </w:r>
      <w:proofErr w:type="spellEnd"/>
      <w:r>
        <w:t xml:space="preserve"> </w:t>
      </w:r>
      <w:proofErr w:type="spellStart"/>
      <w:r>
        <w:t>календарной</w:t>
      </w:r>
      <w:proofErr w:type="spell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6853"/>
    <w:multiLevelType w:val="hybridMultilevel"/>
    <w:tmpl w:val="E6DE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ED0"/>
    <w:rsid w:val="00093964"/>
    <w:rsid w:val="0018605A"/>
    <w:rsid w:val="00257E1D"/>
    <w:rsid w:val="002B4BFC"/>
    <w:rsid w:val="00306CF6"/>
    <w:rsid w:val="003E0081"/>
    <w:rsid w:val="003E4E51"/>
    <w:rsid w:val="00494230"/>
    <w:rsid w:val="0070151F"/>
    <w:rsid w:val="008023DE"/>
    <w:rsid w:val="00882C1A"/>
    <w:rsid w:val="0099466D"/>
    <w:rsid w:val="00A16627"/>
    <w:rsid w:val="00C96C02"/>
    <w:rsid w:val="00CA7ED0"/>
    <w:rsid w:val="00CC6DEF"/>
    <w:rsid w:val="00D020A9"/>
    <w:rsid w:val="00E03D10"/>
    <w:rsid w:val="00E4211E"/>
    <w:rsid w:val="00EB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Основной текст" w:eastAsiaTheme="minorHAnsi" w:hAnsi="Основной текст" w:cs="Times New Roman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0"/>
    <w:rPr>
      <w:rFonts w:asciiTheme="majorHAnsi" w:eastAsiaTheme="majorEastAsia" w:hAnsiTheme="majorHAnsi" w:cstheme="majorBidi"/>
      <w:sz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94230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A7ED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о"/>
    <w:basedOn w:val="a"/>
    <w:link w:val="a4"/>
    <w:qFormat/>
    <w:rsid w:val="00494230"/>
    <w:pPr>
      <w:spacing w:after="0" w:line="240" w:lineRule="auto"/>
      <w:ind w:left="5670"/>
    </w:pPr>
    <w:rPr>
      <w:sz w:val="32"/>
    </w:rPr>
  </w:style>
  <w:style w:type="character" w:customStyle="1" w:styleId="a4">
    <w:name w:val="фио Знак"/>
    <w:basedOn w:val="a0"/>
    <w:link w:val="a3"/>
    <w:rsid w:val="00494230"/>
    <w:rPr>
      <w:sz w:val="32"/>
    </w:rPr>
  </w:style>
  <w:style w:type="paragraph" w:customStyle="1" w:styleId="11">
    <w:name w:val="название1"/>
    <w:basedOn w:val="1"/>
    <w:qFormat/>
    <w:rsid w:val="00494230"/>
    <w:pPr>
      <w:keepNext w:val="0"/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6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текст"/>
    <w:basedOn w:val="a"/>
    <w:link w:val="a6"/>
    <w:qFormat/>
    <w:rsid w:val="00494230"/>
    <w:pPr>
      <w:spacing w:after="0" w:line="240" w:lineRule="auto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6">
    <w:name w:val="текст Знак"/>
    <w:basedOn w:val="a0"/>
    <w:link w:val="a5"/>
    <w:rsid w:val="00494230"/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7ED0"/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paragraph" w:styleId="a7">
    <w:name w:val="footnote text"/>
    <w:basedOn w:val="a"/>
    <w:link w:val="a8"/>
    <w:semiHidden/>
    <w:rsid w:val="00CA7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A7ED0"/>
    <w:rPr>
      <w:rFonts w:ascii="Times New Roman" w:eastAsia="Times New Roman" w:hAnsi="Times New Roman"/>
      <w:szCs w:val="20"/>
      <w:lang w:val="en-US" w:eastAsia="ru-RU" w:bidi="en-US"/>
    </w:rPr>
  </w:style>
  <w:style w:type="character" w:styleId="a9">
    <w:name w:val="footnote reference"/>
    <w:basedOn w:val="a0"/>
    <w:semiHidden/>
    <w:rsid w:val="00CA7ED0"/>
    <w:rPr>
      <w:vertAlign w:val="superscript"/>
    </w:rPr>
  </w:style>
  <w:style w:type="paragraph" w:styleId="aa">
    <w:name w:val="List Paragraph"/>
    <w:basedOn w:val="a"/>
    <w:uiPriority w:val="34"/>
    <w:qFormat/>
    <w:rsid w:val="00E4211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03D10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hyperlink" Target="http://stats.oecd.org/wbos/Index.aspx?querytype=view&amp;queryname=86" TargetMode="External"/><Relationship Id="rId47" Type="http://schemas.openxmlformats.org/officeDocument/2006/relationships/hyperlink" Target="http://www.bankofengland.co.uk/index.htm" TargetMode="External"/><Relationship Id="rId50" Type="http://schemas.openxmlformats.org/officeDocument/2006/relationships/hyperlink" Target="http://www.frbchi.org" TargetMode="External"/><Relationship Id="rId55" Type="http://schemas.openxmlformats.org/officeDocument/2006/relationships/hyperlink" Target="http://www.osvego.edu/~economic/journals.htm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hyperlink" Target="http://www.lib.umich.edu/libhome/Documents.center/stecon.htm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yperlink" Target="http://www.cbr.ru/statistics/" TargetMode="External"/><Relationship Id="rId54" Type="http://schemas.openxmlformats.org/officeDocument/2006/relationships/hyperlink" Target="http://www.ny.frb.org/rmagho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yperlink" Target="http://haas.berkley.edu/finance/WP/rpf.html" TargetMode="External"/><Relationship Id="rId53" Type="http://schemas.openxmlformats.org/officeDocument/2006/relationships/hyperlink" Target="http://www.federalreserve.gov/pubs/ifdp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yperlink" Target="http://www.stls.frb.org/fred/data/wkly.html" TargetMode="External"/><Relationship Id="rId57" Type="http://schemas.openxmlformats.org/officeDocument/2006/relationships/hyperlink" Target="http://www.corpfinet.com/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yperlink" Target="http://wrdsenet.wharton.upenn.edu/wfic/papers.html" TargetMode="External"/><Relationship Id="rId52" Type="http://schemas.openxmlformats.org/officeDocument/2006/relationships/hyperlink" Target="http://www.federalreserve.gov/pubs/ifd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yperlink" Target="http://www.stern.nyu.edu/fin" TargetMode="External"/><Relationship Id="rId48" Type="http://schemas.openxmlformats.org/officeDocument/2006/relationships/hyperlink" Target="http://www.frbatlananta.org/" TargetMode="External"/><Relationship Id="rId56" Type="http://schemas.openxmlformats.org/officeDocument/2006/relationships/hyperlink" Target="http://ciber.bus.msu.edu/busres.html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://dallasfed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2020-03-26T05:27:00Z</dcterms:created>
  <dcterms:modified xsi:type="dcterms:W3CDTF">2020-03-26T05:27:00Z</dcterms:modified>
</cp:coreProperties>
</file>